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4E" w:rsidRDefault="0017294E" w:rsidP="002A4E01">
      <w:pPr>
        <w:jc w:val="center"/>
        <w:rPr>
          <w:rFonts w:ascii="Arial Black" w:hAnsi="Arial Black"/>
          <w:sz w:val="36"/>
          <w:szCs w:val="36"/>
        </w:rPr>
      </w:pPr>
    </w:p>
    <w:p w:rsidR="002A4E01" w:rsidRDefault="002A4E01" w:rsidP="001D7AE6">
      <w:pPr>
        <w:jc w:val="center"/>
        <w:rPr>
          <w:rFonts w:ascii="Arial Black" w:hAnsi="Arial Black"/>
          <w:sz w:val="36"/>
          <w:szCs w:val="36"/>
        </w:rPr>
      </w:pPr>
      <w:r w:rsidRPr="000D6310">
        <w:rPr>
          <w:rFonts w:ascii="Arial Black" w:hAnsi="Arial Black"/>
          <w:sz w:val="36"/>
          <w:szCs w:val="36"/>
        </w:rPr>
        <w:t>PEACEPANS</w:t>
      </w:r>
      <w:r>
        <w:rPr>
          <w:sz w:val="26"/>
          <w:szCs w:val="26"/>
        </w:rPr>
        <w:t>™</w:t>
      </w:r>
    </w:p>
    <w:p w:rsidR="002B3DFD" w:rsidRDefault="006D78BB" w:rsidP="001D7AE6">
      <w:pPr>
        <w:ind w:left="2160" w:firstLine="720"/>
        <w:rPr>
          <w:rFonts w:ascii="Arial Black" w:hAnsi="Arial Black"/>
          <w:b/>
          <w:sz w:val="28"/>
          <w:szCs w:val="28"/>
        </w:rPr>
      </w:pPr>
      <w:r w:rsidRPr="009505CF">
        <w:rPr>
          <w:rFonts w:ascii="Arial Black" w:hAnsi="Arial Black"/>
          <w:b/>
          <w:sz w:val="28"/>
          <w:szCs w:val="28"/>
        </w:rPr>
        <w:t>PP</w:t>
      </w:r>
      <w:r w:rsidR="0063238C">
        <w:rPr>
          <w:rFonts w:ascii="Arial Black" w:hAnsi="Arial Black"/>
          <w:b/>
          <w:sz w:val="28"/>
          <w:szCs w:val="28"/>
        </w:rPr>
        <w:t>#0</w:t>
      </w:r>
      <w:r w:rsidR="00CC4F65">
        <w:rPr>
          <w:rFonts w:ascii="Arial Black" w:hAnsi="Arial Black"/>
          <w:b/>
          <w:sz w:val="28"/>
          <w:szCs w:val="28"/>
        </w:rPr>
        <w:t>9</w:t>
      </w:r>
      <w:r w:rsidR="009C5792">
        <w:rPr>
          <w:rFonts w:ascii="Arial Black" w:hAnsi="Arial Black"/>
          <w:b/>
          <w:sz w:val="28"/>
          <w:szCs w:val="28"/>
        </w:rPr>
        <w:t xml:space="preserve">1 </w:t>
      </w:r>
      <w:r w:rsidR="001D7AE6">
        <w:rPr>
          <w:rFonts w:ascii="Arial Black" w:hAnsi="Arial Black"/>
          <w:b/>
          <w:sz w:val="28"/>
          <w:szCs w:val="28"/>
        </w:rPr>
        <w:t>D KURD</w:t>
      </w:r>
      <w:r w:rsidR="00CF1FD2">
        <w:rPr>
          <w:rFonts w:ascii="Arial Black" w:hAnsi="Arial Black"/>
          <w:b/>
          <w:sz w:val="28"/>
          <w:szCs w:val="28"/>
        </w:rPr>
        <w:t xml:space="preserve"> </w:t>
      </w:r>
      <w:r w:rsidR="001D7AE6">
        <w:rPr>
          <w:rFonts w:ascii="Arial Black" w:hAnsi="Arial Black"/>
          <w:b/>
          <w:sz w:val="28"/>
          <w:szCs w:val="28"/>
        </w:rPr>
        <w:t>EXTENDED</w:t>
      </w:r>
    </w:p>
    <w:p w:rsidR="00AA7A85" w:rsidRDefault="00AA7A85" w:rsidP="00AA7A85">
      <w:pPr>
        <w:ind w:left="0"/>
        <w:rPr>
          <w:rFonts w:ascii="Arial Black" w:hAnsi="Arial Black"/>
          <w:sz w:val="28"/>
          <w:szCs w:val="28"/>
        </w:rPr>
      </w:pPr>
    </w:p>
    <w:p w:rsidR="009242D1" w:rsidRPr="00CD7C00" w:rsidRDefault="009242D1" w:rsidP="002A4E01">
      <w:pPr>
        <w:jc w:val="center"/>
        <w:rPr>
          <w:rFonts w:ascii="Arial Black" w:hAnsi="Arial Black"/>
          <w:sz w:val="28"/>
          <w:szCs w:val="28"/>
        </w:rPr>
      </w:pPr>
    </w:p>
    <w:p w:rsidR="00936C68" w:rsidRDefault="00936C68" w:rsidP="002A4E01">
      <w:pPr>
        <w:jc w:val="both"/>
      </w:pPr>
    </w:p>
    <w:p w:rsidR="002A4E01" w:rsidRPr="00CD7C00" w:rsidRDefault="002A4E01" w:rsidP="002A4E01">
      <w:pPr>
        <w:jc w:val="both"/>
      </w:pPr>
      <w:r w:rsidRPr="007C0609">
        <w:rPr>
          <w:rFonts w:ascii="Arial Black" w:hAnsi="Arial Black"/>
          <w:noProof/>
          <w:sz w:val="20"/>
          <w:szCs w:val="20"/>
          <w:lang w:eastAsia="en-CA"/>
        </w:rPr>
        <w:drawing>
          <wp:anchor distT="0" distB="0" distL="114300" distR="114300" simplePos="0" relativeHeight="251661312" behindDoc="0" locked="0" layoutInCell="1" allowOverlap="1">
            <wp:simplePos x="0" y="0"/>
            <wp:positionH relativeFrom="column">
              <wp:posOffset>92075</wp:posOffset>
            </wp:positionH>
            <wp:positionV relativeFrom="paragraph">
              <wp:posOffset>13335</wp:posOffset>
            </wp:positionV>
            <wp:extent cx="1364615" cy="1365250"/>
            <wp:effectExtent l="19050" t="0" r="6985" b="0"/>
            <wp:wrapThrough wrapText="bothSides">
              <wp:wrapPolygon edited="0">
                <wp:start x="-302" y="0"/>
                <wp:lineTo x="-302" y="21399"/>
                <wp:lineTo x="21711" y="21399"/>
                <wp:lineTo x="21711" y="0"/>
                <wp:lineTo x="-302" y="0"/>
              </wp:wrapPolygon>
            </wp:wrapThrough>
            <wp:docPr id="2" name="Picture 1" descr="Image result for canadian fla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ian flag image"/>
                    <pic:cNvPicPr>
                      <a:picLocks noChangeAspect="1" noChangeArrowheads="1"/>
                    </pic:cNvPicPr>
                  </pic:nvPicPr>
                  <pic:blipFill>
                    <a:blip r:embed="rId5" cstate="print"/>
                    <a:srcRect/>
                    <a:stretch>
                      <a:fillRect/>
                    </a:stretch>
                  </pic:blipFill>
                  <pic:spPr bwMode="auto">
                    <a:xfrm>
                      <a:off x="0" y="0"/>
                      <a:ext cx="1364615" cy="1365250"/>
                    </a:xfrm>
                    <a:prstGeom prst="rect">
                      <a:avLst/>
                    </a:prstGeom>
                    <a:noFill/>
                    <a:ln w="9525">
                      <a:noFill/>
                      <a:miter lim="800000"/>
                      <a:headEnd/>
                      <a:tailEnd/>
                    </a:ln>
                  </pic:spPr>
                </pic:pic>
              </a:graphicData>
            </a:graphic>
          </wp:anchor>
        </w:drawing>
      </w:r>
      <w:r w:rsidRPr="00CD7C00">
        <w:t>A ‘PEACEPAN</w:t>
      </w:r>
      <w:r>
        <w:rPr>
          <w:sz w:val="26"/>
          <w:szCs w:val="26"/>
        </w:rPr>
        <w:t>™</w:t>
      </w:r>
      <w:r w:rsidRPr="00CD7C00">
        <w:t>’ IS A HANDPAN</w:t>
      </w:r>
      <w:r>
        <w:t xml:space="preserve"> MADE IN HAMILTON</w:t>
      </w:r>
      <w:r w:rsidRPr="00CD7C00">
        <w:t>,</w:t>
      </w:r>
      <w:r>
        <w:t xml:space="preserve"> ON.,</w:t>
      </w:r>
      <w:r w:rsidRPr="00CD7C00">
        <w:t xml:space="preserve"> CANADA. THE ARTIST, LUC D. </w:t>
      </w:r>
      <w:r>
        <w:t>HAND HAMMERS</w:t>
      </w:r>
      <w:r w:rsidRPr="00CD7C00">
        <w:t xml:space="preserve"> THESE INSTRUMENTS</w:t>
      </w:r>
      <w:r w:rsidR="00882FDE">
        <w:t xml:space="preserve"> FROM STAINLESS</w:t>
      </w:r>
      <w:r w:rsidR="00585953">
        <w:t xml:space="preserve"> STEEL.</w:t>
      </w:r>
      <w:r>
        <w:t xml:space="preserve"> WE THEN FIRE THE INSTRUMENT IN A POST OXIDATION PROCESS </w:t>
      </w:r>
      <w:r w:rsidR="00585953">
        <w:t>TO ACHIEVE ITS INDIVIDUAL</w:t>
      </w:r>
      <w:r>
        <w:t xml:space="preserve"> PATINA.</w:t>
      </w:r>
      <w:r w:rsidRPr="00CD7C00">
        <w:t xml:space="preserve"> BECAUSE PEACEPANS ARE HAND MADE WITH THOUSANDS OF HAMMER BLOWS, NO TWO INSTRUMENTS ARE EXACTLY ALIKE. HANDPANS ARE VULNERABLE TO ABUSE AND ENVIRONMENTAL CONDITIONS</w:t>
      </w:r>
      <w:r>
        <w:t xml:space="preserve"> AND CONSCIOUS CARE IS IMPORTANT.</w:t>
      </w:r>
    </w:p>
    <w:p w:rsidR="002A4E01" w:rsidRPr="00CD7C00" w:rsidRDefault="002A4E01" w:rsidP="002A4E01">
      <w:pPr>
        <w:jc w:val="both"/>
      </w:pPr>
    </w:p>
    <w:p w:rsidR="002A4E01" w:rsidRPr="002A4E01" w:rsidRDefault="002A4E01" w:rsidP="002A4E01">
      <w:pPr>
        <w:jc w:val="both"/>
      </w:pPr>
      <w:r w:rsidRPr="00F7355E">
        <w:t>BECAUSE PEACEPANS ARE MADE</w:t>
      </w:r>
      <w:r>
        <w:t xml:space="preserve"> OF STAINLESS STEEL THEY ARE  </w:t>
      </w:r>
      <w:r w:rsidRPr="00F7355E">
        <w:rPr>
          <w:b/>
        </w:rPr>
        <w:t xml:space="preserve"> ‘</w:t>
      </w:r>
      <w:r>
        <w:rPr>
          <w:b/>
        </w:rPr>
        <w:t>RUST RESISTANT’</w:t>
      </w:r>
      <w:r w:rsidRPr="00F7355E">
        <w:t xml:space="preserve"> BUT</w:t>
      </w:r>
      <w:r>
        <w:t xml:space="preserve"> THEY MUST BE STORED IN A DRY AREA AT ALL TIMES. WE RECOMMEND USIN</w:t>
      </w:r>
      <w:r w:rsidR="00F57288">
        <w:t>G A LUBRICANT THAT IS FOOD SAFE. SUCH AS</w:t>
      </w:r>
      <w:r>
        <w:t xml:space="preserve"> </w:t>
      </w:r>
      <w:r w:rsidR="002818EF">
        <w:t>COCONUT OIL, MINERAL OIL OR METAL</w:t>
      </w:r>
      <w:r>
        <w:t xml:space="preserve"> NAME BRAND OILS LIKE </w:t>
      </w:r>
      <w:r w:rsidR="00E569DB">
        <w:t>PHOENIX</w:t>
      </w:r>
      <w:r>
        <w:t xml:space="preserve"> OIL AND FROG LUBE.</w:t>
      </w:r>
    </w:p>
    <w:p w:rsidR="002A4E01" w:rsidRDefault="002A4E01" w:rsidP="002A4E01"/>
    <w:p w:rsidR="002A4E01" w:rsidRDefault="002A4E01" w:rsidP="002A4E01">
      <w:pPr>
        <w:jc w:val="both"/>
      </w:pPr>
      <w:r>
        <w:t>WE ALSO RECOMMEND USING A PROTECTIVE CARRYING CASE FROM ‘EVATEC’ WHICH CAN BE PURCHASED THROUGH PEACEPANS.</w:t>
      </w:r>
    </w:p>
    <w:p w:rsidR="002A4E01" w:rsidRDefault="002A4E01" w:rsidP="002A4E01">
      <w:pPr>
        <w:jc w:val="both"/>
      </w:pPr>
    </w:p>
    <w:p w:rsidR="002A4E01" w:rsidRDefault="002A4E01" w:rsidP="002A4E01">
      <w:pPr>
        <w:jc w:val="center"/>
        <w:rPr>
          <w:rFonts w:ascii="Arial Black" w:hAnsi="Arial Black"/>
        </w:rPr>
      </w:pPr>
    </w:p>
    <w:p w:rsidR="009242D1" w:rsidRPr="00CD7C00" w:rsidRDefault="009242D1" w:rsidP="002A4E01">
      <w:pPr>
        <w:jc w:val="center"/>
        <w:rPr>
          <w:rFonts w:ascii="Arial Black" w:hAnsi="Arial Black"/>
        </w:rPr>
      </w:pPr>
    </w:p>
    <w:p w:rsidR="002A4E01" w:rsidRPr="00CD7C00" w:rsidRDefault="002A4E01" w:rsidP="002A4E01">
      <w:pPr>
        <w:jc w:val="center"/>
        <w:rPr>
          <w:rFonts w:ascii="Arial Black" w:hAnsi="Arial Black"/>
          <w:sz w:val="36"/>
          <w:szCs w:val="36"/>
        </w:rPr>
      </w:pPr>
      <w:r w:rsidRPr="00CD7C00">
        <w:rPr>
          <w:rFonts w:ascii="Arial Black" w:hAnsi="Arial Black"/>
          <w:sz w:val="36"/>
          <w:szCs w:val="36"/>
        </w:rPr>
        <w:t>WARRANTY</w:t>
      </w:r>
    </w:p>
    <w:p w:rsidR="002A4E01" w:rsidRPr="00CD7C00" w:rsidRDefault="002A4E01" w:rsidP="002A4E01">
      <w:r w:rsidRPr="00CD7C00">
        <w:rPr>
          <w:noProof/>
          <w:lang w:eastAsia="en-CA"/>
        </w:rPr>
        <w:drawing>
          <wp:anchor distT="0" distB="0" distL="114300" distR="114300" simplePos="0" relativeHeight="251660288" behindDoc="0" locked="0" layoutInCell="1" allowOverlap="1">
            <wp:simplePos x="0" y="0"/>
            <wp:positionH relativeFrom="column">
              <wp:posOffset>92075</wp:posOffset>
            </wp:positionH>
            <wp:positionV relativeFrom="paragraph">
              <wp:posOffset>197485</wp:posOffset>
            </wp:positionV>
            <wp:extent cx="1053465" cy="1048385"/>
            <wp:effectExtent l="19050" t="0" r="0" b="0"/>
            <wp:wrapThrough wrapText="bothSides">
              <wp:wrapPolygon edited="0">
                <wp:start x="-391" y="0"/>
                <wp:lineTo x="-391" y="21194"/>
                <wp:lineTo x="21483" y="21194"/>
                <wp:lineTo x="21483" y="0"/>
                <wp:lineTo x="-391" y="0"/>
              </wp:wrapPolygon>
            </wp:wrapThrough>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srcRect/>
                    <a:stretch>
                      <a:fillRect/>
                    </a:stretch>
                  </pic:blipFill>
                  <pic:spPr bwMode="auto">
                    <a:xfrm>
                      <a:off x="0" y="0"/>
                      <a:ext cx="1053465" cy="1048385"/>
                    </a:xfrm>
                    <a:prstGeom prst="rect">
                      <a:avLst/>
                    </a:prstGeom>
                    <a:noFill/>
                    <a:ln w="9525">
                      <a:noFill/>
                      <a:miter lim="800000"/>
                      <a:headEnd/>
                      <a:tailEnd/>
                    </a:ln>
                  </pic:spPr>
                </pic:pic>
              </a:graphicData>
            </a:graphic>
          </wp:anchor>
        </w:drawing>
      </w:r>
    </w:p>
    <w:p w:rsidR="002A4E01" w:rsidRDefault="002A4E01" w:rsidP="002A4E01">
      <w:pPr>
        <w:jc w:val="both"/>
      </w:pPr>
      <w:r>
        <w:t xml:space="preserve">PEACEPANS HAVE A ONE TIME </w:t>
      </w:r>
      <w:r w:rsidRPr="00CD7C00">
        <w:t xml:space="preserve">WARRANTY ON TUNING THE INSTRUMENT PROVIDING THE HANDPAN </w:t>
      </w:r>
      <w:r>
        <w:t>H</w:t>
      </w:r>
      <w:r w:rsidRPr="00CD7C00">
        <w:t>AS NOT BEEN SUBJECT TO ABUSE AND/OR NEGLECT OF CARE. IF AT ANY TIME</w:t>
      </w:r>
      <w:r>
        <w:t xml:space="preserve"> IN THE FIRST YEAR</w:t>
      </w:r>
      <w:r w:rsidRPr="00CD7C00">
        <w:t xml:space="preserve"> YOUR PEACEPAN GOES ‘OUT OF TUNE’, RETURN IT TO PEACEPANS FOR RETUNING MAINTENANCE. IF THE HANDPAN SHOWS SIGN OF ABUSE PEACEPANS CANNOT GUARANTY</w:t>
      </w:r>
      <w:r>
        <w:t xml:space="preserve"> THE INSTRUMENT CAN BE RETUNED, BUT I WILL DO MY BEST. </w:t>
      </w:r>
      <w:r>
        <w:rPr>
          <w:b/>
        </w:rPr>
        <w:t>HAND JEWELLERY</w:t>
      </w:r>
      <w:r w:rsidRPr="00A70257">
        <w:rPr>
          <w:b/>
        </w:rPr>
        <w:t xml:space="preserve"> MUST </w:t>
      </w:r>
      <w:r>
        <w:rPr>
          <w:b/>
        </w:rPr>
        <w:t>NOT BE WORN</w:t>
      </w:r>
      <w:r w:rsidRPr="00A70257">
        <w:rPr>
          <w:b/>
        </w:rPr>
        <w:t xml:space="preserve"> WHILE PLAYING THE INSTRUMENT.</w:t>
      </w:r>
      <w:r>
        <w:t xml:space="preserve"> </w:t>
      </w:r>
      <w:r w:rsidRPr="00CD7C00">
        <w:t>ALL SHIPPING COST WOULD BE THE RESPONSIBILITY OF THE INSTRUMENT’S OWNER.</w:t>
      </w:r>
      <w:r>
        <w:t xml:space="preserve"> EMAIL LUC </w:t>
      </w:r>
      <w:hyperlink r:id="rId7" w:history="1">
        <w:r w:rsidRPr="00E5358A">
          <w:rPr>
            <w:rStyle w:val="Hyperlink"/>
          </w:rPr>
          <w:t>peacepans@gmail.com</w:t>
        </w:r>
      </w:hyperlink>
      <w:r>
        <w:t xml:space="preserve"> OR CALL 289 707 6558.</w:t>
      </w:r>
    </w:p>
    <w:p w:rsidR="002A4E01" w:rsidRDefault="002A4E01" w:rsidP="002A4E01">
      <w:pPr>
        <w:jc w:val="both"/>
      </w:pPr>
    </w:p>
    <w:p w:rsidR="002A4E01" w:rsidRDefault="002A4E01" w:rsidP="002A4E01">
      <w:pPr>
        <w:jc w:val="both"/>
        <w:rPr>
          <w:sz w:val="32"/>
          <w:szCs w:val="32"/>
        </w:rPr>
      </w:pPr>
    </w:p>
    <w:p w:rsidR="002A4E01" w:rsidRPr="00124BC6" w:rsidRDefault="00761337" w:rsidP="002A4E01">
      <w:pPr>
        <w:jc w:val="both"/>
        <w:rPr>
          <w:color w:val="C00000"/>
          <w:sz w:val="32"/>
          <w:szCs w:val="32"/>
        </w:rPr>
      </w:pPr>
      <w:r w:rsidRPr="00761337">
        <w:rPr>
          <w:noProof/>
          <w:color w:val="C00000"/>
          <w:sz w:val="72"/>
          <w:szCs w:val="72"/>
          <w:lang w:eastAsia="en-CA"/>
        </w:rPr>
        <w:lastRenderedPageBreak/>
        <w:pict>
          <v:shapetype id="_x0000_t202" coordsize="21600,21600" o:spt="202" path="m,l,21600r21600,l21600,xe">
            <v:stroke joinstyle="miter"/>
            <v:path gradientshapeok="t" o:connecttype="rect"/>
          </v:shapetype>
          <v:shape id="_x0000_s1026" type="#_x0000_t202" style="position:absolute;left:0;text-align:left;margin-left:103.7pt;margin-top:25.35pt;width:371.5pt;height:41.25pt;z-index:251662336" stroked="f" strokeweight="0">
            <v:textbox style="mso-next-textbox:#_x0000_s1026">
              <w:txbxContent>
                <w:p w:rsidR="002A4E01" w:rsidRDefault="002A4E01" w:rsidP="002A4E01">
                  <w:pPr>
                    <w:ind w:left="0"/>
                  </w:pPr>
                  <w:r w:rsidRPr="00124BC6">
                    <w:rPr>
                      <w:color w:val="C00000"/>
                      <w:sz w:val="56"/>
                      <w:szCs w:val="56"/>
                    </w:rPr>
                    <w:t>CARE</w:t>
                  </w:r>
                  <w:r w:rsidRPr="004E5D51">
                    <w:rPr>
                      <w:sz w:val="56"/>
                      <w:szCs w:val="56"/>
                    </w:rPr>
                    <w:t xml:space="preserve"> </w:t>
                  </w:r>
                  <w:r w:rsidRPr="00124BC6">
                    <w:rPr>
                      <w:color w:val="C00000"/>
                      <w:sz w:val="56"/>
                      <w:szCs w:val="56"/>
                    </w:rPr>
                    <w:t>INSTRUCTIONS</w:t>
                  </w:r>
                </w:p>
              </w:txbxContent>
            </v:textbox>
          </v:shape>
        </w:pict>
      </w:r>
      <w:r w:rsidR="002A4E01" w:rsidRPr="00124BC6">
        <w:rPr>
          <w:noProof/>
          <w:color w:val="C00000"/>
          <w:sz w:val="72"/>
          <w:szCs w:val="72"/>
          <w:lang w:eastAsia="en-CA"/>
        </w:rPr>
        <w:drawing>
          <wp:inline distT="0" distB="0" distL="0" distR="0">
            <wp:extent cx="1224534" cy="1194816"/>
            <wp:effectExtent l="19050" t="0" r="0" b="0"/>
            <wp:docPr id="6" name="Picture 4" descr="PEACEP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PAN LOGO.jpg"/>
                    <pic:cNvPicPr/>
                  </pic:nvPicPr>
                  <pic:blipFill>
                    <a:blip r:embed="rId8" cstate="print"/>
                    <a:stretch>
                      <a:fillRect/>
                    </a:stretch>
                  </pic:blipFill>
                  <pic:spPr>
                    <a:xfrm>
                      <a:off x="0" y="0"/>
                      <a:ext cx="1223225" cy="1193539"/>
                    </a:xfrm>
                    <a:prstGeom prst="rect">
                      <a:avLst/>
                    </a:prstGeom>
                  </pic:spPr>
                </pic:pic>
              </a:graphicData>
            </a:graphic>
          </wp:inline>
        </w:drawing>
      </w:r>
    </w:p>
    <w:p w:rsidR="002A4E01" w:rsidRPr="00F14B32" w:rsidRDefault="002A4E01" w:rsidP="002A4E01">
      <w:pPr>
        <w:jc w:val="both"/>
        <w:rPr>
          <w:b/>
          <w:sz w:val="38"/>
          <w:szCs w:val="38"/>
        </w:rPr>
      </w:pPr>
      <w:r w:rsidRPr="00F14B32">
        <w:rPr>
          <w:b/>
          <w:sz w:val="38"/>
          <w:szCs w:val="38"/>
        </w:rPr>
        <w:t>PLEASE FOLLOW THESE SIMPLES RULES</w:t>
      </w:r>
    </w:p>
    <w:p w:rsidR="002A4E01" w:rsidRDefault="002A4E01" w:rsidP="002A4E01">
      <w:pPr>
        <w:jc w:val="both"/>
        <w:rPr>
          <w:sz w:val="28"/>
          <w:szCs w:val="28"/>
        </w:rPr>
      </w:pPr>
    </w:p>
    <w:p w:rsidR="002A4E01" w:rsidRPr="007C5F60" w:rsidRDefault="002A4E01" w:rsidP="003C5DE1">
      <w:pPr>
        <w:pStyle w:val="ListParagraph"/>
        <w:numPr>
          <w:ilvl w:val="0"/>
          <w:numId w:val="1"/>
        </w:numPr>
        <w:ind w:left="709"/>
        <w:jc w:val="both"/>
        <w:rPr>
          <w:sz w:val="26"/>
          <w:szCs w:val="26"/>
        </w:rPr>
      </w:pPr>
      <w:r w:rsidRPr="007C5F60">
        <w:rPr>
          <w:sz w:val="26"/>
          <w:szCs w:val="26"/>
        </w:rPr>
        <w:t>PLAY THE INSTRUMENT WITH CARE; DO NOT ABUSE THE NOTES BY HITTING THEM WITH STICKS OR BY USING FORCE.</w:t>
      </w:r>
    </w:p>
    <w:p w:rsidR="002A4E01" w:rsidRPr="007C5F60" w:rsidRDefault="002A4E01" w:rsidP="003C5DE1">
      <w:pPr>
        <w:ind w:left="709"/>
        <w:jc w:val="both"/>
        <w:rPr>
          <w:sz w:val="26"/>
          <w:szCs w:val="26"/>
        </w:rPr>
      </w:pPr>
    </w:p>
    <w:p w:rsidR="002A4E01" w:rsidRPr="007C5F60" w:rsidRDefault="002A4E01" w:rsidP="003C5DE1">
      <w:pPr>
        <w:pStyle w:val="ListParagraph"/>
        <w:numPr>
          <w:ilvl w:val="0"/>
          <w:numId w:val="1"/>
        </w:numPr>
        <w:ind w:left="709"/>
        <w:jc w:val="both"/>
        <w:rPr>
          <w:sz w:val="26"/>
          <w:szCs w:val="26"/>
        </w:rPr>
      </w:pPr>
      <w:r w:rsidRPr="007C5F60">
        <w:rPr>
          <w:sz w:val="26"/>
          <w:szCs w:val="26"/>
        </w:rPr>
        <w:t xml:space="preserve">HAND JEWELLERY MUST </w:t>
      </w:r>
      <w:r w:rsidRPr="007C5F60">
        <w:rPr>
          <w:b/>
          <w:sz w:val="26"/>
          <w:szCs w:val="26"/>
        </w:rPr>
        <w:t>NOT</w:t>
      </w:r>
      <w:r w:rsidRPr="007C5F60">
        <w:rPr>
          <w:sz w:val="26"/>
          <w:szCs w:val="26"/>
        </w:rPr>
        <w:t xml:space="preserve"> BE WORN WHILE PLAYING THE INSTRUMENT.</w:t>
      </w:r>
    </w:p>
    <w:p w:rsidR="002A4E01" w:rsidRPr="007C5F60" w:rsidRDefault="002A4E01" w:rsidP="003C5DE1">
      <w:pPr>
        <w:ind w:left="709"/>
        <w:jc w:val="both"/>
        <w:rPr>
          <w:sz w:val="26"/>
          <w:szCs w:val="26"/>
        </w:rPr>
      </w:pPr>
    </w:p>
    <w:p w:rsidR="002A4E01" w:rsidRDefault="002A4E01" w:rsidP="003C5DE1">
      <w:pPr>
        <w:pStyle w:val="ListParagraph"/>
        <w:numPr>
          <w:ilvl w:val="0"/>
          <w:numId w:val="1"/>
        </w:numPr>
        <w:ind w:left="709"/>
        <w:jc w:val="both"/>
        <w:rPr>
          <w:sz w:val="26"/>
          <w:szCs w:val="26"/>
        </w:rPr>
      </w:pPr>
      <w:r w:rsidRPr="007C5F60">
        <w:rPr>
          <w:sz w:val="26"/>
          <w:szCs w:val="26"/>
        </w:rPr>
        <w:t>DO NOT PLAY THE INSTRUMENT TOO CLOSE TO A CAMP FIRE THAT COULD CAUSE THE METAL TO BECOME HOT.</w:t>
      </w:r>
    </w:p>
    <w:p w:rsidR="002A4E01" w:rsidRPr="002A4E01" w:rsidRDefault="002A4E01" w:rsidP="003C5DE1">
      <w:pPr>
        <w:pStyle w:val="ListParagraph"/>
        <w:jc w:val="both"/>
        <w:rPr>
          <w:sz w:val="26"/>
          <w:szCs w:val="26"/>
        </w:rPr>
      </w:pPr>
    </w:p>
    <w:p w:rsidR="002A4E01" w:rsidRPr="007C5F60" w:rsidRDefault="002A4E01" w:rsidP="003C5DE1">
      <w:pPr>
        <w:pStyle w:val="ListParagraph"/>
        <w:numPr>
          <w:ilvl w:val="0"/>
          <w:numId w:val="1"/>
        </w:numPr>
        <w:ind w:left="709"/>
        <w:jc w:val="both"/>
        <w:rPr>
          <w:sz w:val="26"/>
          <w:szCs w:val="26"/>
        </w:rPr>
      </w:pPr>
      <w:r>
        <w:rPr>
          <w:sz w:val="26"/>
          <w:szCs w:val="26"/>
        </w:rPr>
        <w:t xml:space="preserve">DO NOT PLAY THE INSTRUMENT IN </w:t>
      </w:r>
      <w:r w:rsidRPr="003D2CEE">
        <w:rPr>
          <w:b/>
          <w:sz w:val="26"/>
          <w:szCs w:val="26"/>
        </w:rPr>
        <w:t>DIRECT SUNLIGHT</w:t>
      </w:r>
      <w:r>
        <w:rPr>
          <w:sz w:val="26"/>
          <w:szCs w:val="26"/>
        </w:rPr>
        <w:t>.</w:t>
      </w:r>
    </w:p>
    <w:p w:rsidR="002A4E01" w:rsidRPr="007C5F60" w:rsidRDefault="002A4E01" w:rsidP="003C5DE1">
      <w:pPr>
        <w:ind w:left="709"/>
        <w:jc w:val="both"/>
        <w:rPr>
          <w:sz w:val="26"/>
          <w:szCs w:val="26"/>
        </w:rPr>
      </w:pPr>
    </w:p>
    <w:p w:rsidR="002A4E01" w:rsidRPr="007C5F60" w:rsidRDefault="002A4E01" w:rsidP="003C5DE1">
      <w:pPr>
        <w:pStyle w:val="ListParagraph"/>
        <w:numPr>
          <w:ilvl w:val="0"/>
          <w:numId w:val="1"/>
        </w:numPr>
        <w:ind w:left="709"/>
        <w:jc w:val="both"/>
        <w:rPr>
          <w:sz w:val="26"/>
          <w:szCs w:val="26"/>
        </w:rPr>
      </w:pPr>
      <w:r w:rsidRPr="007C5F60">
        <w:rPr>
          <w:sz w:val="26"/>
          <w:szCs w:val="26"/>
        </w:rPr>
        <w:t>TAKE CARE IN RESTING THE INSTRUMENT ON SOFT DRY SURFACES AND NEVER ON THE PLAYING SIDE.</w:t>
      </w:r>
    </w:p>
    <w:p w:rsidR="002A4E01" w:rsidRPr="007C5F60" w:rsidRDefault="002A4E01" w:rsidP="003C5DE1">
      <w:pPr>
        <w:ind w:left="709"/>
        <w:jc w:val="both"/>
        <w:rPr>
          <w:sz w:val="26"/>
          <w:szCs w:val="26"/>
        </w:rPr>
      </w:pPr>
    </w:p>
    <w:p w:rsidR="002A4E01" w:rsidRPr="007C5F60" w:rsidRDefault="002A4E01" w:rsidP="003C5DE1">
      <w:pPr>
        <w:pStyle w:val="ListParagraph"/>
        <w:numPr>
          <w:ilvl w:val="0"/>
          <w:numId w:val="1"/>
        </w:numPr>
        <w:ind w:left="709"/>
        <w:jc w:val="both"/>
        <w:rPr>
          <w:sz w:val="26"/>
          <w:szCs w:val="26"/>
        </w:rPr>
      </w:pPr>
      <w:r w:rsidRPr="007C5F60">
        <w:rPr>
          <w:sz w:val="26"/>
          <w:szCs w:val="26"/>
        </w:rPr>
        <w:t>BE CONSCIOUS OF HUMID ENVIRONMENT, IF PLAYING THE INSTRUMENT OUTDOORS IN HIGH HUMIDITY COND</w:t>
      </w:r>
      <w:r>
        <w:rPr>
          <w:sz w:val="26"/>
          <w:szCs w:val="26"/>
        </w:rPr>
        <w:t>ITION, A LIGHT COAT OF LUBRICANT</w:t>
      </w:r>
      <w:r w:rsidRPr="007C5F60">
        <w:rPr>
          <w:sz w:val="26"/>
          <w:szCs w:val="26"/>
        </w:rPr>
        <w:t xml:space="preserve"> SHOULD BE APPLIED PRIOR</w:t>
      </w:r>
      <w:r>
        <w:rPr>
          <w:sz w:val="26"/>
          <w:szCs w:val="26"/>
        </w:rPr>
        <w:t xml:space="preserve"> AND AFTER</w:t>
      </w:r>
      <w:r w:rsidRPr="007C5F60">
        <w:rPr>
          <w:sz w:val="26"/>
          <w:szCs w:val="26"/>
        </w:rPr>
        <w:t xml:space="preserve"> USING THE INSTRUMENT.</w:t>
      </w:r>
    </w:p>
    <w:p w:rsidR="002A4E01" w:rsidRPr="00F14B32" w:rsidRDefault="002A4E01" w:rsidP="003C5DE1">
      <w:pPr>
        <w:ind w:left="709"/>
        <w:jc w:val="both"/>
        <w:rPr>
          <w:sz w:val="26"/>
          <w:szCs w:val="26"/>
        </w:rPr>
      </w:pPr>
    </w:p>
    <w:p w:rsidR="002A4E01" w:rsidRDefault="002A4E01" w:rsidP="003C5DE1">
      <w:pPr>
        <w:pStyle w:val="ListParagraph"/>
        <w:numPr>
          <w:ilvl w:val="0"/>
          <w:numId w:val="1"/>
        </w:numPr>
        <w:ind w:left="709"/>
        <w:jc w:val="both"/>
        <w:rPr>
          <w:sz w:val="26"/>
          <w:szCs w:val="26"/>
        </w:rPr>
      </w:pPr>
      <w:r>
        <w:rPr>
          <w:sz w:val="26"/>
          <w:szCs w:val="26"/>
        </w:rPr>
        <w:t>MAKE SURE YOUR HANDS ARE CLEAN OF ANY GREASE AND/OR SALT RESIDUE BEFORE HANDLING THE INSTRUMENT.</w:t>
      </w:r>
    </w:p>
    <w:p w:rsidR="002A4E01" w:rsidRPr="00F14B32" w:rsidRDefault="002A4E01" w:rsidP="003C5DE1">
      <w:pPr>
        <w:pStyle w:val="ListParagraph"/>
        <w:jc w:val="both"/>
        <w:rPr>
          <w:sz w:val="26"/>
          <w:szCs w:val="26"/>
        </w:rPr>
      </w:pPr>
    </w:p>
    <w:p w:rsidR="002A4E01" w:rsidRPr="002A4E01" w:rsidRDefault="002A4E01" w:rsidP="003C5DE1">
      <w:pPr>
        <w:pStyle w:val="ListParagraph"/>
        <w:numPr>
          <w:ilvl w:val="0"/>
          <w:numId w:val="1"/>
        </w:numPr>
        <w:ind w:left="709"/>
        <w:jc w:val="both"/>
        <w:rPr>
          <w:sz w:val="26"/>
          <w:szCs w:val="26"/>
        </w:rPr>
      </w:pPr>
      <w:r w:rsidRPr="007C5F60">
        <w:rPr>
          <w:sz w:val="26"/>
          <w:szCs w:val="26"/>
        </w:rPr>
        <w:t>WE ALSO RECOMMEND USING A PROTECTIVE CARRYING CASE FROM ‘EVATEC’ WHICH CAN BE PURCHASED</w:t>
      </w:r>
      <w:r>
        <w:rPr>
          <w:sz w:val="26"/>
          <w:szCs w:val="26"/>
        </w:rPr>
        <w:t xml:space="preserve"> THROUGH PEACEPANS.</w:t>
      </w:r>
      <w:r w:rsidR="003C5DE1">
        <w:rPr>
          <w:sz w:val="26"/>
          <w:szCs w:val="26"/>
        </w:rPr>
        <w:t xml:space="preserve"> </w:t>
      </w:r>
      <w:r w:rsidR="003C5DE1" w:rsidRPr="003C5DE1">
        <w:rPr>
          <w:b/>
          <w:sz w:val="26"/>
          <w:szCs w:val="26"/>
        </w:rPr>
        <w:t>IT’S IMPORTANT</w:t>
      </w:r>
      <w:r w:rsidR="003C5DE1">
        <w:rPr>
          <w:sz w:val="26"/>
          <w:szCs w:val="26"/>
        </w:rPr>
        <w:t xml:space="preserve"> THAT IF YOU STORE THE INSTRUMENT IN THE CASE, THAT YOU OPEN THE CASE SO THAT THE INSTRUMENT BREATHES. THIS IS TO AVOID RUSTING CAUSE BY HUMIDITY TRAPPED IN THE CASE.</w:t>
      </w:r>
    </w:p>
    <w:p w:rsidR="002A4E01" w:rsidRPr="00F14B32" w:rsidRDefault="002A4E01" w:rsidP="003C5DE1">
      <w:pPr>
        <w:pStyle w:val="ListParagraph"/>
        <w:jc w:val="both"/>
        <w:rPr>
          <w:sz w:val="26"/>
          <w:szCs w:val="26"/>
        </w:rPr>
      </w:pPr>
    </w:p>
    <w:p w:rsidR="002A4E01" w:rsidRPr="00F14B32" w:rsidRDefault="002A4E01" w:rsidP="003C5DE1">
      <w:pPr>
        <w:pStyle w:val="ListParagraph"/>
        <w:numPr>
          <w:ilvl w:val="0"/>
          <w:numId w:val="1"/>
        </w:numPr>
        <w:ind w:left="709" w:right="-22"/>
        <w:jc w:val="both"/>
        <w:rPr>
          <w:sz w:val="26"/>
          <w:szCs w:val="26"/>
        </w:rPr>
      </w:pPr>
      <w:r w:rsidRPr="00F14B32">
        <w:rPr>
          <w:sz w:val="26"/>
          <w:szCs w:val="26"/>
        </w:rPr>
        <w:t>THE PURCHASE OF EACH PEACEPAN COMES WITH A 60</w:t>
      </w:r>
      <w:r>
        <w:rPr>
          <w:sz w:val="26"/>
          <w:szCs w:val="26"/>
        </w:rPr>
        <w:t xml:space="preserve"> MINUTE</w:t>
      </w:r>
      <w:r w:rsidRPr="00F14B32">
        <w:rPr>
          <w:sz w:val="26"/>
          <w:szCs w:val="26"/>
        </w:rPr>
        <w:t xml:space="preserve"> PRIVATE LESSON WITH THE MAKER IN THE BURLINGTON, ONTARIO AREA. APPOINTMENTS ARE ARRANGED BY EMAIL ONLY</w:t>
      </w:r>
      <w:r>
        <w:rPr>
          <w:sz w:val="26"/>
          <w:szCs w:val="26"/>
        </w:rPr>
        <w:t xml:space="preserve">: </w:t>
      </w:r>
      <w:hyperlink r:id="rId9" w:history="1">
        <w:r w:rsidRPr="00F14B32">
          <w:rPr>
            <w:rStyle w:val="Hyperlink"/>
            <w:sz w:val="28"/>
            <w:szCs w:val="28"/>
          </w:rPr>
          <w:t>peacepans@gmail.com</w:t>
        </w:r>
      </w:hyperlink>
      <w:r w:rsidRPr="00F14B32">
        <w:rPr>
          <w:sz w:val="28"/>
          <w:szCs w:val="28"/>
        </w:rPr>
        <w:t xml:space="preserve"> </w:t>
      </w:r>
    </w:p>
    <w:p w:rsidR="002A4E01" w:rsidRDefault="002A4E01" w:rsidP="002A4E01">
      <w:pPr>
        <w:pStyle w:val="ListParagraph"/>
        <w:ind w:left="709"/>
        <w:rPr>
          <w:sz w:val="26"/>
          <w:szCs w:val="26"/>
        </w:rPr>
      </w:pPr>
    </w:p>
    <w:sectPr w:rsidR="002A4E01" w:rsidSect="00F43FDB">
      <w:pgSz w:w="12240" w:h="15840"/>
      <w:pgMar w:top="851" w:right="1608" w:bottom="851"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05C0"/>
    <w:multiLevelType w:val="hybridMultilevel"/>
    <w:tmpl w:val="880A8F8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2A4E01"/>
    <w:rsid w:val="0005211E"/>
    <w:rsid w:val="000711E6"/>
    <w:rsid w:val="00097436"/>
    <w:rsid w:val="000B6B21"/>
    <w:rsid w:val="000C5FAD"/>
    <w:rsid w:val="001222EB"/>
    <w:rsid w:val="0017294E"/>
    <w:rsid w:val="00180116"/>
    <w:rsid w:val="00181933"/>
    <w:rsid w:val="001A6B2E"/>
    <w:rsid w:val="001C7A30"/>
    <w:rsid w:val="001D7AE6"/>
    <w:rsid w:val="001E5E98"/>
    <w:rsid w:val="00214F90"/>
    <w:rsid w:val="00224C5F"/>
    <w:rsid w:val="00231E74"/>
    <w:rsid w:val="00272D5B"/>
    <w:rsid w:val="002818EF"/>
    <w:rsid w:val="00283797"/>
    <w:rsid w:val="002839A7"/>
    <w:rsid w:val="002A4E01"/>
    <w:rsid w:val="002A7380"/>
    <w:rsid w:val="002B3DFD"/>
    <w:rsid w:val="002B5BB2"/>
    <w:rsid w:val="002D4553"/>
    <w:rsid w:val="002E6790"/>
    <w:rsid w:val="002F1FD2"/>
    <w:rsid w:val="003251C6"/>
    <w:rsid w:val="00337052"/>
    <w:rsid w:val="003458C5"/>
    <w:rsid w:val="003649C5"/>
    <w:rsid w:val="003A28C0"/>
    <w:rsid w:val="003B6823"/>
    <w:rsid w:val="003C5DE1"/>
    <w:rsid w:val="003D2CEE"/>
    <w:rsid w:val="003D5690"/>
    <w:rsid w:val="003E68EE"/>
    <w:rsid w:val="003F2BFF"/>
    <w:rsid w:val="00417294"/>
    <w:rsid w:val="00422750"/>
    <w:rsid w:val="00430AA2"/>
    <w:rsid w:val="00430E76"/>
    <w:rsid w:val="0044215D"/>
    <w:rsid w:val="00453ECF"/>
    <w:rsid w:val="00465D98"/>
    <w:rsid w:val="00483BCD"/>
    <w:rsid w:val="00485822"/>
    <w:rsid w:val="004B646D"/>
    <w:rsid w:val="004C5C6B"/>
    <w:rsid w:val="004D605E"/>
    <w:rsid w:val="00514114"/>
    <w:rsid w:val="005274BA"/>
    <w:rsid w:val="00537913"/>
    <w:rsid w:val="00566571"/>
    <w:rsid w:val="00576A9F"/>
    <w:rsid w:val="00580F62"/>
    <w:rsid w:val="00582547"/>
    <w:rsid w:val="005826ED"/>
    <w:rsid w:val="00585953"/>
    <w:rsid w:val="005871B7"/>
    <w:rsid w:val="00595CD1"/>
    <w:rsid w:val="005A0786"/>
    <w:rsid w:val="005B4277"/>
    <w:rsid w:val="005C6ED5"/>
    <w:rsid w:val="005D2582"/>
    <w:rsid w:val="005D441F"/>
    <w:rsid w:val="005D6429"/>
    <w:rsid w:val="005F339B"/>
    <w:rsid w:val="0063238C"/>
    <w:rsid w:val="00665C77"/>
    <w:rsid w:val="00681E90"/>
    <w:rsid w:val="006D0476"/>
    <w:rsid w:val="006D3668"/>
    <w:rsid w:val="006D464D"/>
    <w:rsid w:val="006D78BB"/>
    <w:rsid w:val="006E0ADF"/>
    <w:rsid w:val="00705152"/>
    <w:rsid w:val="00707CFE"/>
    <w:rsid w:val="00714B63"/>
    <w:rsid w:val="00715739"/>
    <w:rsid w:val="00752081"/>
    <w:rsid w:val="00753F43"/>
    <w:rsid w:val="0076080E"/>
    <w:rsid w:val="00761337"/>
    <w:rsid w:val="00766617"/>
    <w:rsid w:val="00775C3B"/>
    <w:rsid w:val="007779B1"/>
    <w:rsid w:val="00791659"/>
    <w:rsid w:val="00796362"/>
    <w:rsid w:val="00796F82"/>
    <w:rsid w:val="007A496E"/>
    <w:rsid w:val="007D5397"/>
    <w:rsid w:val="007E7237"/>
    <w:rsid w:val="007F3CCB"/>
    <w:rsid w:val="007F760F"/>
    <w:rsid w:val="0082237B"/>
    <w:rsid w:val="00837120"/>
    <w:rsid w:val="00840DE5"/>
    <w:rsid w:val="0086249E"/>
    <w:rsid w:val="00866F53"/>
    <w:rsid w:val="00882FDE"/>
    <w:rsid w:val="008919D9"/>
    <w:rsid w:val="008C5E5A"/>
    <w:rsid w:val="008D2D16"/>
    <w:rsid w:val="008F7E1F"/>
    <w:rsid w:val="009242D1"/>
    <w:rsid w:val="00936C68"/>
    <w:rsid w:val="009505CF"/>
    <w:rsid w:val="009832C7"/>
    <w:rsid w:val="00996B07"/>
    <w:rsid w:val="00996D92"/>
    <w:rsid w:val="009A4592"/>
    <w:rsid w:val="009B09BE"/>
    <w:rsid w:val="009B2152"/>
    <w:rsid w:val="009C5792"/>
    <w:rsid w:val="009D7F86"/>
    <w:rsid w:val="009F6132"/>
    <w:rsid w:val="00A4145E"/>
    <w:rsid w:val="00A46F3E"/>
    <w:rsid w:val="00A5789E"/>
    <w:rsid w:val="00A63092"/>
    <w:rsid w:val="00A75E8C"/>
    <w:rsid w:val="00A7760A"/>
    <w:rsid w:val="00A82E9D"/>
    <w:rsid w:val="00A8518D"/>
    <w:rsid w:val="00A9312A"/>
    <w:rsid w:val="00A959B4"/>
    <w:rsid w:val="00AA7A85"/>
    <w:rsid w:val="00AD0D2D"/>
    <w:rsid w:val="00AD1C3F"/>
    <w:rsid w:val="00B12C99"/>
    <w:rsid w:val="00B17973"/>
    <w:rsid w:val="00B43670"/>
    <w:rsid w:val="00B53B25"/>
    <w:rsid w:val="00B71533"/>
    <w:rsid w:val="00B809E0"/>
    <w:rsid w:val="00B81605"/>
    <w:rsid w:val="00B94BF4"/>
    <w:rsid w:val="00B97525"/>
    <w:rsid w:val="00BF1C14"/>
    <w:rsid w:val="00BF5747"/>
    <w:rsid w:val="00C52C43"/>
    <w:rsid w:val="00C74A31"/>
    <w:rsid w:val="00C77450"/>
    <w:rsid w:val="00C828DA"/>
    <w:rsid w:val="00C87628"/>
    <w:rsid w:val="00C911D3"/>
    <w:rsid w:val="00C931EB"/>
    <w:rsid w:val="00C935CF"/>
    <w:rsid w:val="00C941F6"/>
    <w:rsid w:val="00C97ED8"/>
    <w:rsid w:val="00CA1C45"/>
    <w:rsid w:val="00CC24BB"/>
    <w:rsid w:val="00CC261B"/>
    <w:rsid w:val="00CC493D"/>
    <w:rsid w:val="00CC4F65"/>
    <w:rsid w:val="00CD10D0"/>
    <w:rsid w:val="00CD3316"/>
    <w:rsid w:val="00CF1FD2"/>
    <w:rsid w:val="00CF5729"/>
    <w:rsid w:val="00CF7A69"/>
    <w:rsid w:val="00D0610F"/>
    <w:rsid w:val="00D10727"/>
    <w:rsid w:val="00D145C4"/>
    <w:rsid w:val="00D17113"/>
    <w:rsid w:val="00D34D69"/>
    <w:rsid w:val="00D40DF0"/>
    <w:rsid w:val="00D41C83"/>
    <w:rsid w:val="00D518D8"/>
    <w:rsid w:val="00D70569"/>
    <w:rsid w:val="00D77F6D"/>
    <w:rsid w:val="00D94B0D"/>
    <w:rsid w:val="00DA7A28"/>
    <w:rsid w:val="00DB16E6"/>
    <w:rsid w:val="00DB188F"/>
    <w:rsid w:val="00DE74F4"/>
    <w:rsid w:val="00DF6D80"/>
    <w:rsid w:val="00DF75C9"/>
    <w:rsid w:val="00E134E8"/>
    <w:rsid w:val="00E32445"/>
    <w:rsid w:val="00E569DB"/>
    <w:rsid w:val="00E5715A"/>
    <w:rsid w:val="00E61207"/>
    <w:rsid w:val="00EB3E6C"/>
    <w:rsid w:val="00ED07F8"/>
    <w:rsid w:val="00ED4D16"/>
    <w:rsid w:val="00ED6CFD"/>
    <w:rsid w:val="00EE00D1"/>
    <w:rsid w:val="00EE3147"/>
    <w:rsid w:val="00EF4355"/>
    <w:rsid w:val="00F0448D"/>
    <w:rsid w:val="00F374B3"/>
    <w:rsid w:val="00F43FDB"/>
    <w:rsid w:val="00F51202"/>
    <w:rsid w:val="00F57288"/>
    <w:rsid w:val="00F8181A"/>
    <w:rsid w:val="00F94B1B"/>
    <w:rsid w:val="00F960CE"/>
    <w:rsid w:val="00FA19C0"/>
    <w:rsid w:val="00FB530D"/>
    <w:rsid w:val="00FC610E"/>
    <w:rsid w:val="00FC6F58"/>
    <w:rsid w:val="00FD1400"/>
    <w:rsid w:val="00FE433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4"/>
        <w:szCs w:val="24"/>
        <w:lang w:val="en-CA" w:eastAsia="en-US" w:bidi="ar-SA"/>
      </w:rPr>
    </w:rPrDefault>
    <w:pPrDefault>
      <w:pPr>
        <w:spacing w:line="6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01"/>
    <w:pPr>
      <w:spacing w:line="240" w:lineRule="auto"/>
      <w:ind w:left="142" w:right="14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82547"/>
    <w:rPr>
      <w:rFonts w:eastAsiaTheme="majorEastAsia" w:cstheme="majorBidi"/>
      <w:sz w:val="20"/>
      <w:szCs w:val="20"/>
    </w:rPr>
  </w:style>
  <w:style w:type="paragraph" w:styleId="EnvelopeAddress">
    <w:name w:val="envelope address"/>
    <w:basedOn w:val="Normal"/>
    <w:uiPriority w:val="99"/>
    <w:semiHidden/>
    <w:unhideWhenUsed/>
    <w:rsid w:val="00582547"/>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unhideWhenUsed/>
    <w:rsid w:val="002A4E01"/>
    <w:rPr>
      <w:color w:val="0000FF" w:themeColor="hyperlink"/>
      <w:u w:val="single"/>
    </w:rPr>
  </w:style>
  <w:style w:type="paragraph" w:styleId="ListParagraph">
    <w:name w:val="List Paragraph"/>
    <w:basedOn w:val="Normal"/>
    <w:uiPriority w:val="34"/>
    <w:qFormat/>
    <w:rsid w:val="002A4E01"/>
    <w:pPr>
      <w:ind w:left="720"/>
      <w:contextualSpacing/>
    </w:pPr>
  </w:style>
  <w:style w:type="paragraph" w:styleId="BalloonText">
    <w:name w:val="Balloon Text"/>
    <w:basedOn w:val="Normal"/>
    <w:link w:val="BalloonTextChar"/>
    <w:uiPriority w:val="99"/>
    <w:semiHidden/>
    <w:unhideWhenUsed/>
    <w:rsid w:val="002A4E01"/>
    <w:rPr>
      <w:rFonts w:ascii="Tahoma" w:hAnsi="Tahoma" w:cs="Tahoma"/>
      <w:sz w:val="16"/>
      <w:szCs w:val="16"/>
    </w:rPr>
  </w:style>
  <w:style w:type="character" w:customStyle="1" w:styleId="BalloonTextChar">
    <w:name w:val="Balloon Text Char"/>
    <w:basedOn w:val="DefaultParagraphFont"/>
    <w:link w:val="BalloonText"/>
    <w:uiPriority w:val="99"/>
    <w:semiHidden/>
    <w:rsid w:val="002A4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peacepa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acepa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12112</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2023-07-20T18:54:00Z</cp:lastPrinted>
  <dcterms:created xsi:type="dcterms:W3CDTF">2020-11-06T14:27:00Z</dcterms:created>
  <dcterms:modified xsi:type="dcterms:W3CDTF">2023-07-21T11:08:00Z</dcterms:modified>
</cp:coreProperties>
</file>